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A7" w:rsidRDefault="007B1E95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Приложение 17</w:t>
      </w:r>
    </w:p>
    <w:p w:rsidR="009B11A7" w:rsidRDefault="007B1E95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к Решению Думы ЗАТО Северск </w:t>
      </w:r>
    </w:p>
    <w:p w:rsidR="009B11A7" w:rsidRDefault="007B1E95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от_</w:t>
      </w:r>
      <w:r>
        <w:rPr>
          <w:rFonts w:eastAsia="Calibri" w:cs="Times New Roman CYR"/>
          <w:sz w:val="24"/>
          <w:szCs w:val="24"/>
          <w:u w:val="single"/>
        </w:rPr>
        <w:t>10.12.2019</w:t>
      </w:r>
      <w:r>
        <w:rPr>
          <w:rFonts w:eastAsia="Calibri" w:cs="Times New Roman CYR"/>
          <w:sz w:val="24"/>
          <w:szCs w:val="24"/>
        </w:rPr>
        <w:t>__№__</w:t>
      </w:r>
      <w:r>
        <w:rPr>
          <w:rFonts w:eastAsia="Calibri" w:cs="Times New Roman CYR"/>
          <w:sz w:val="24"/>
          <w:szCs w:val="24"/>
          <w:u w:val="single"/>
        </w:rPr>
        <w:t>58/1</w:t>
      </w:r>
      <w:r>
        <w:rPr>
          <w:rFonts w:eastAsia="Calibri" w:cs="Times New Roman CYR"/>
          <w:sz w:val="24"/>
          <w:szCs w:val="24"/>
        </w:rPr>
        <w:t>____</w:t>
      </w: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9B11A7" w:rsidRDefault="007B1E95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ПОЛОЖЕНИЕ</w:t>
      </w:r>
    </w:p>
    <w:p w:rsidR="009B11A7" w:rsidRDefault="007B1E95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об установлении дополнительных оснований для внесения изменений в сводную бюджетную роспись без внесения изменений в Решение о бюджете</w:t>
      </w:r>
      <w:r>
        <w:rPr>
          <w:rFonts w:eastAsia="Calibri" w:cs="Times New Roman CYR"/>
          <w:sz w:val="24"/>
          <w:szCs w:val="24"/>
        </w:rPr>
        <w:t xml:space="preserve"> ЗАТО Северск на 2020 год и на плановый период 2021 и 2022 годов в соответствии с приказом начальника Финансового управления Администрации ЗАТО Северск</w:t>
      </w: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</w:p>
    <w:p w:rsidR="009B11A7" w:rsidRDefault="007B1E9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eastAsia="Calibri" w:cs="Times New Roman CYR"/>
            <w:color w:val="auto"/>
            <w:sz w:val="24"/>
            <w:szCs w:val="24"/>
            <w:u w:val="none"/>
          </w:rPr>
          <w:t>пунктом 8 статьи 217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дополнительным основанием для внесения изменений в сводную бюджетную роспись бюджета ЗАТО Северск без внесения изменений в решение о бюджете на 2020 год и н</w:t>
      </w:r>
      <w:r>
        <w:rPr>
          <w:rFonts w:eastAsia="Calibri" w:cs="Times New Roman CYR"/>
          <w:sz w:val="24"/>
          <w:szCs w:val="24"/>
        </w:rPr>
        <w:t>а плановый период 2021 и 2022 годов в соответствии с приказом начальника Финансового управления Администрации ЗАТО Северск на основании письменных обращений главных распорядителей бюджетных средств, согласованных в установленном порядке, являются:</w:t>
      </w:r>
    </w:p>
    <w:p w:rsidR="009B11A7" w:rsidRDefault="007B1E9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перер</w:t>
      </w:r>
      <w:r>
        <w:rPr>
          <w:rFonts w:eastAsia="Calibri" w:cs="Times New Roman CYR"/>
          <w:sz w:val="24"/>
          <w:szCs w:val="24"/>
        </w:rPr>
        <w:t>аспределение бюджетных ассигнований между разделами, подразделами, целевыми статьями, группами, подгруппами и элементами вида расходов классификации расходов бюджета, в пределах общего объема бюджетных ассигнований, предусмотренных главным распорядителям с</w:t>
      </w:r>
      <w:r>
        <w:rPr>
          <w:rFonts w:eastAsia="Calibri" w:cs="Times New Roman CYR"/>
          <w:sz w:val="24"/>
          <w:szCs w:val="24"/>
        </w:rPr>
        <w:t>редств бюджета;</w:t>
      </w:r>
    </w:p>
    <w:p w:rsidR="009B11A7" w:rsidRDefault="007B1E9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2) перераспределение бюджетных ассигнований между главными распорядителями бюджетных средств бюджета ЗАТО Северск, разделами, подразделами, целевыми статьями, группами, подгруппами и элементами вида расходов классификации расходов бюджета, </w:t>
      </w:r>
      <w:r>
        <w:rPr>
          <w:rFonts w:eastAsia="Calibri" w:cs="Times New Roman CYR"/>
          <w:sz w:val="24"/>
          <w:szCs w:val="24"/>
        </w:rPr>
        <w:t>в пределах общего объема бюджетных ассигнований, предусмотренных главным распорядителям средств бюджета;</w:t>
      </w:r>
    </w:p>
    <w:p w:rsidR="009B11A7" w:rsidRDefault="007B1E9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 изменение и (или) дополнение бюджетной классификации, а также порядка ее применения;</w:t>
      </w:r>
    </w:p>
    <w:p w:rsidR="009B11A7" w:rsidRDefault="007B1E9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4) перераспределение бюджетных ассигнований на сумму средств, н</w:t>
      </w:r>
      <w:r>
        <w:rPr>
          <w:rFonts w:eastAsia="Calibri" w:cs="Times New Roman CYR"/>
          <w:sz w:val="24"/>
          <w:szCs w:val="24"/>
        </w:rPr>
        <w:t xml:space="preserve">еобходимых для выполнения условий софинансирования межбюджетных трансфертов, предоставленных бюджету ЗАТО Северск, в том числе путем введения новых кодов бюджетной классификации расходов бюджета ЗАТО Северск.    </w:t>
      </w: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tbl>
      <w:tblPr>
        <w:tblW w:w="6520" w:type="dxa"/>
        <w:tblInd w:w="96" w:type="dxa"/>
        <w:tblLook w:val="04A0"/>
      </w:tblPr>
      <w:tblGrid>
        <w:gridCol w:w="6520"/>
      </w:tblGrid>
      <w:tr w:rsidR="009B11A7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1A7" w:rsidRDefault="007B1E9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Ольга Николаевна</w:t>
            </w:r>
          </w:p>
        </w:tc>
      </w:tr>
      <w:tr w:rsidR="009B11A7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1A7" w:rsidRDefault="007B1E9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38 60</w:t>
            </w:r>
          </w:p>
        </w:tc>
      </w:tr>
      <w:tr w:rsidR="009B11A7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1A7" w:rsidRDefault="007B1E9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10.12.2019</w:t>
            </w:r>
          </w:p>
        </w:tc>
      </w:tr>
    </w:tbl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9B11A7" w:rsidRDefault="009B11A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sectPr w:rsidR="009B11A7" w:rsidSect="009B1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A7" w:rsidRDefault="007B1E95">
      <w:pPr>
        <w:spacing w:before="0"/>
      </w:pPr>
      <w:r>
        <w:separator/>
      </w:r>
    </w:p>
  </w:endnote>
  <w:endnote w:type="continuationSeparator" w:id="1">
    <w:p w:rsidR="009B11A7" w:rsidRDefault="007B1E9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7" w:rsidRDefault="009B11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7" w:rsidRDefault="009B11A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7" w:rsidRDefault="009B11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A7" w:rsidRDefault="007B1E95">
      <w:pPr>
        <w:spacing w:before="0"/>
      </w:pPr>
      <w:r>
        <w:separator/>
      </w:r>
    </w:p>
  </w:footnote>
  <w:footnote w:type="continuationSeparator" w:id="1">
    <w:p w:rsidR="009B11A7" w:rsidRDefault="007B1E9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7" w:rsidRDefault="009B11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040135"/>
      <w:docPartObj>
        <w:docPartGallery w:val="Page Numbers (Top of Page)"/>
        <w:docPartUnique/>
      </w:docPartObj>
    </w:sdtPr>
    <w:sdtContent>
      <w:p w:rsidR="009B11A7" w:rsidRDefault="009B11A7">
        <w:pPr>
          <w:pStyle w:val="a5"/>
          <w:jc w:val="center"/>
        </w:pPr>
        <w:r>
          <w:fldChar w:fldCharType="begin"/>
        </w:r>
        <w:r w:rsidR="007B1E95">
          <w:instrText>PAGE   \* MERGEFORMAT</w:instrText>
        </w:r>
        <w:r>
          <w:fldChar w:fldCharType="separate"/>
        </w:r>
        <w:r w:rsidR="007B1E95">
          <w:rPr>
            <w:noProof/>
          </w:rPr>
          <w:t>230</w:t>
        </w:r>
        <w:r>
          <w:fldChar w:fldCharType="end"/>
        </w:r>
      </w:p>
    </w:sdtContent>
  </w:sdt>
  <w:p w:rsidR="009B11A7" w:rsidRDefault="009B11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7" w:rsidRDefault="009B11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1A7"/>
    <w:rsid w:val="007B1E95"/>
    <w:rsid w:val="009B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A7"/>
    <w:pPr>
      <w:spacing w:before="120"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11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11A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9B11A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11A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9B11A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11A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1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FEFA162F12BAA1DE3FFB3E159400A52D058C3C9745734037B5DC6E578A16F938449F13094D7K3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Л.И.</dc:creator>
  <cp:lastModifiedBy>kozlova</cp:lastModifiedBy>
  <cp:revision>14</cp:revision>
  <cp:lastPrinted>2019-12-05T10:31:00Z</cp:lastPrinted>
  <dcterms:created xsi:type="dcterms:W3CDTF">2019-10-19T08:11:00Z</dcterms:created>
  <dcterms:modified xsi:type="dcterms:W3CDTF">2019-12-11T04:22:00Z</dcterms:modified>
</cp:coreProperties>
</file>